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596C" w14:textId="77777777" w:rsidR="00C510F8" w:rsidRPr="00245079" w:rsidRDefault="0047628D">
      <w:pPr>
        <w:pStyle w:val="Corpotesto"/>
        <w:spacing w:before="88"/>
        <w:rPr>
          <w:sz w:val="28"/>
        </w:rPr>
      </w:pPr>
      <w:r>
        <w:rPr>
          <w:color w:val="424242"/>
          <w:w w:val="85"/>
          <w:sz w:val="28"/>
        </w:rPr>
        <w:t>PASSI CARRABILI</w:t>
      </w:r>
    </w:p>
    <w:p w14:paraId="681F839C" w14:textId="77777777" w:rsidR="00C510F8" w:rsidRDefault="00C510F8">
      <w:pPr>
        <w:pStyle w:val="Corpotesto"/>
        <w:spacing w:before="106"/>
        <w:ind w:left="0"/>
        <w:rPr>
          <w:rFonts w:ascii="Arial"/>
          <w:i/>
        </w:rPr>
      </w:pPr>
    </w:p>
    <w:p w14:paraId="1C08EFC9" w14:textId="77777777" w:rsidR="00C510F8" w:rsidRPr="00F5667E" w:rsidRDefault="00245079">
      <w:pPr>
        <w:pStyle w:val="Corpotesto"/>
        <w:rPr>
          <w:color w:val="C00000"/>
        </w:rPr>
      </w:pPr>
      <w:r w:rsidRPr="00F5667E">
        <w:rPr>
          <w:color w:val="C00000"/>
          <w:w w:val="85"/>
        </w:rPr>
        <w:t>I</w:t>
      </w:r>
      <w:r w:rsidRPr="00F5667E">
        <w:rPr>
          <w:color w:val="C00000"/>
          <w:spacing w:val="-13"/>
          <w:w w:val="85"/>
        </w:rPr>
        <w:t xml:space="preserve"> </w:t>
      </w:r>
      <w:r w:rsidRPr="00F5667E">
        <w:rPr>
          <w:color w:val="C00000"/>
          <w:spacing w:val="-2"/>
          <w:w w:val="95"/>
        </w:rPr>
        <w:t>servizi</w:t>
      </w:r>
    </w:p>
    <w:p w14:paraId="1DE3AC04" w14:textId="77777777" w:rsidR="0047628D" w:rsidRDefault="002D52CB" w:rsidP="002D52CB">
      <w:pPr>
        <w:pStyle w:val="Corpotesto"/>
        <w:spacing w:before="49"/>
        <w:ind w:left="284"/>
      </w:pPr>
      <w:r>
        <w:t xml:space="preserve">Rilascio autorizzazione e cartello </w:t>
      </w:r>
      <w:r w:rsidRPr="002D52CB">
        <w:t>accessi carrabili che si affacciano su strade vicinali o comunali uso pubblico o su stradi statali, regionali e provinciali nei tratti ricadenti all’interno dei centri abitati.</w:t>
      </w:r>
    </w:p>
    <w:p w14:paraId="424ADF8F" w14:textId="77777777" w:rsidR="002D52CB" w:rsidRPr="002D52CB" w:rsidRDefault="002D52CB" w:rsidP="002D52CB">
      <w:pPr>
        <w:pStyle w:val="Corpotesto"/>
        <w:spacing w:before="49"/>
        <w:ind w:left="284"/>
      </w:pPr>
    </w:p>
    <w:p w14:paraId="4D6F3D13" w14:textId="77777777" w:rsidR="00245079" w:rsidRPr="00F5667E" w:rsidRDefault="00245079" w:rsidP="00245079">
      <w:pPr>
        <w:pStyle w:val="Corpotesto"/>
        <w:rPr>
          <w:color w:val="C00000"/>
          <w:w w:val="85"/>
        </w:rPr>
      </w:pPr>
      <w:r w:rsidRPr="00F5667E">
        <w:rPr>
          <w:color w:val="C00000"/>
          <w:w w:val="85"/>
        </w:rPr>
        <w:t>Trattamento dati personali</w:t>
      </w:r>
    </w:p>
    <w:p w14:paraId="36CDB57C" w14:textId="19A3D2C7" w:rsidR="00245079" w:rsidRPr="006560CA" w:rsidRDefault="006560CA" w:rsidP="006560CA">
      <w:pPr>
        <w:pStyle w:val="NormaleWeb"/>
        <w:rPr>
          <w:rFonts w:ascii="Calibri" w:hAnsi="Calibri" w:cs="Calibri"/>
          <w:sz w:val="28"/>
          <w:szCs w:val="28"/>
        </w:rPr>
      </w:pPr>
      <w:r w:rsidRPr="006560CA">
        <w:rPr>
          <w:rFonts w:asciiTheme="minorHAnsi" w:hAnsiTheme="minorHAnsi" w:cstheme="minorHAnsi"/>
          <w:sz w:val="28"/>
          <w:szCs w:val="28"/>
        </w:rPr>
        <w:t xml:space="preserve">I dati personali sono trattati secondo il </w:t>
      </w:r>
      <w:r w:rsidRPr="006560CA">
        <w:rPr>
          <w:rFonts w:ascii="Calibri" w:hAnsi="Calibri" w:cs="Calibri"/>
          <w:sz w:val="28"/>
          <w:szCs w:val="28"/>
        </w:rPr>
        <w:t>Regolamento europeo UE/2016/679.</w:t>
      </w:r>
    </w:p>
    <w:p w14:paraId="0CB82C71" w14:textId="77777777" w:rsidR="00C510F8" w:rsidRPr="00F5667E" w:rsidRDefault="00245079">
      <w:pPr>
        <w:pStyle w:val="Corpotesto"/>
        <w:rPr>
          <w:color w:val="C00000"/>
          <w:w w:val="85"/>
        </w:rPr>
      </w:pPr>
      <w:r w:rsidRPr="00F5667E">
        <w:rPr>
          <w:color w:val="C00000"/>
          <w:w w:val="85"/>
        </w:rPr>
        <w:t>Costi del servizio</w:t>
      </w:r>
    </w:p>
    <w:p w14:paraId="108DAF17" w14:textId="77777777" w:rsidR="0047628D" w:rsidRDefault="0047628D" w:rsidP="0047628D">
      <w:pPr>
        <w:ind w:left="426"/>
      </w:pPr>
      <w:r w:rsidRPr="00AC3C71">
        <w:t>Occorrono altresì n. 2 marche da bollo da €. 16,00 (una sulla domanda e l'altra da allegare per apposizione sull'autorizzazione</w:t>
      </w:r>
      <w:r>
        <w:t xml:space="preserve"> al momento del rilascio</w:t>
      </w:r>
      <w:r w:rsidRPr="00AC3C71">
        <w:t>)</w:t>
      </w:r>
      <w:r>
        <w:t>.</w:t>
      </w:r>
    </w:p>
    <w:p w14:paraId="2682B623" w14:textId="77777777" w:rsidR="0047628D" w:rsidRDefault="0047628D" w:rsidP="0047628D">
      <w:pPr>
        <w:ind w:left="426"/>
      </w:pPr>
    </w:p>
    <w:p w14:paraId="7F9219B4" w14:textId="77777777" w:rsidR="0047628D" w:rsidRDefault="00D14596" w:rsidP="0047628D">
      <w:pPr>
        <w:ind w:left="426"/>
      </w:pPr>
      <w:r>
        <w:t>Dopo aver ottenuto il numero dell’autorizzazione</w:t>
      </w:r>
      <w:r w:rsidR="0047628D">
        <w:t xml:space="preserve"> </w:t>
      </w:r>
      <w:r>
        <w:t xml:space="preserve">e al momento del rilascio del segnale </w:t>
      </w:r>
      <w:r w:rsidR="0047628D">
        <w:t>è previsto inoltre il pagamento della somma dovuta a rimborso spese per l'acquisto del segnale stesso.</w:t>
      </w:r>
    </w:p>
    <w:p w14:paraId="22F1090D" w14:textId="77777777" w:rsidR="0047628D" w:rsidRDefault="0047628D" w:rsidP="0047628D">
      <w:pPr>
        <w:ind w:left="426"/>
      </w:pPr>
    </w:p>
    <w:p w14:paraId="13F4F88A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</w:rPr>
      </w:pPr>
      <w:r w:rsidRPr="0047628D">
        <w:rPr>
          <w:rFonts w:ascii="Lucida Sans Unicode" w:hAnsi="Lucida Sans Unicode" w:cs="Lucida Sans Unicode"/>
        </w:rPr>
        <w:t>Tale costo di € 12,95 può essere versato attraverso due canali:</w:t>
      </w:r>
    </w:p>
    <w:p w14:paraId="37EF7E2E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  <w:color w:val="2E75B6"/>
        </w:rPr>
      </w:pPr>
    </w:p>
    <w:p w14:paraId="79C87F74" w14:textId="77777777" w:rsidR="0047628D" w:rsidRPr="0047628D" w:rsidRDefault="0047628D" w:rsidP="0047628D">
      <w:pPr>
        <w:pStyle w:val="Testonormale"/>
        <w:numPr>
          <w:ilvl w:val="0"/>
          <w:numId w:val="4"/>
        </w:numPr>
        <w:ind w:left="426"/>
        <w:rPr>
          <w:rFonts w:ascii="Lucida Sans Unicode" w:hAnsi="Lucida Sans Unicode" w:cs="Lucida Sans Unicode"/>
        </w:rPr>
      </w:pPr>
      <w:r w:rsidRPr="0047628D">
        <w:rPr>
          <w:rFonts w:ascii="Lucida Sans Unicode" w:hAnsi="Lucida Sans Unicode" w:cs="Lucida Sans Unicode"/>
        </w:rPr>
        <w:t>Tramite Bonifico su C/C IT 43 B 03069 72710 100000046021</w:t>
      </w:r>
    </w:p>
    <w:p w14:paraId="1BCE6FB1" w14:textId="77777777" w:rsidR="0047628D" w:rsidRPr="0047628D" w:rsidRDefault="0047628D" w:rsidP="0047628D">
      <w:pPr>
        <w:pStyle w:val="Testonormale"/>
        <w:numPr>
          <w:ilvl w:val="0"/>
          <w:numId w:val="4"/>
        </w:numPr>
        <w:ind w:left="426"/>
        <w:rPr>
          <w:rFonts w:ascii="Lucida Sans Unicode" w:hAnsi="Lucida Sans Unicode" w:cs="Lucida Sans Unicode"/>
        </w:rPr>
      </w:pPr>
      <w:r w:rsidRPr="0047628D">
        <w:rPr>
          <w:rFonts w:ascii="Lucida Sans Unicode" w:hAnsi="Lucida Sans Unicode" w:cs="Lucida Sans Unicode"/>
        </w:rPr>
        <w:t xml:space="preserve">Tramite </w:t>
      </w:r>
      <w:proofErr w:type="spellStart"/>
      <w:r w:rsidRPr="0047628D">
        <w:rPr>
          <w:rFonts w:ascii="Lucida Sans Unicode" w:hAnsi="Lucida Sans Unicode" w:cs="Lucida Sans Unicode"/>
        </w:rPr>
        <w:t>PagoPA</w:t>
      </w:r>
      <w:proofErr w:type="spellEnd"/>
      <w:r w:rsidRPr="0047628D">
        <w:rPr>
          <w:rFonts w:ascii="Lucida Sans Unicode" w:hAnsi="Lucida Sans Unicode" w:cs="Lucida Sans Unicode"/>
        </w:rPr>
        <w:t xml:space="preserve"> (</w:t>
      </w:r>
      <w:hyperlink r:id="rId5" w:history="1">
        <w:r w:rsidRPr="0047628D">
          <w:rPr>
            <w:rStyle w:val="Collegamentoipertestuale"/>
            <w:rFonts w:ascii="Lucida Sans Unicode" w:hAnsi="Lucida Sans Unicode" w:cs="Lucida Sans Unicode"/>
            <w:color w:val="0070C0"/>
          </w:rPr>
          <w:t>https://pagoumbria.regione.umbria.it/pagoumbria/</w:t>
        </w:r>
      </w:hyperlink>
      <w:r w:rsidRPr="0047628D">
        <w:rPr>
          <w:rFonts w:ascii="Lucida Sans Unicode" w:hAnsi="Lucida Sans Unicode" w:cs="Lucida Sans Unicode"/>
        </w:rPr>
        <w:t>)</w:t>
      </w:r>
    </w:p>
    <w:p w14:paraId="599F9804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  <w:color w:val="19191A"/>
        </w:rPr>
      </w:pPr>
    </w:p>
    <w:p w14:paraId="5A97AC91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  <w:color w:val="19191A"/>
        </w:rPr>
      </w:pPr>
      <w:r w:rsidRPr="0047628D">
        <w:rPr>
          <w:rFonts w:ascii="Lucida Sans Unicode" w:hAnsi="Lucida Sans Unicode" w:cs="Lucida Sans Unicode"/>
          <w:color w:val="19191A"/>
        </w:rPr>
        <w:t>In quest'ultimo caso è necessario seguire i seguenti passaggi:</w:t>
      </w:r>
    </w:p>
    <w:p w14:paraId="07C40BB9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  <w:color w:val="2E75B6"/>
        </w:rPr>
      </w:pPr>
    </w:p>
    <w:p w14:paraId="070271E8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 xml:space="preserve">Accedere al sito </w:t>
      </w:r>
    </w:p>
    <w:p w14:paraId="03D87F84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>Cliccare su “pagamenti spontanei”</w:t>
      </w:r>
    </w:p>
    <w:p w14:paraId="23A0A134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>Cercare nella lista e cliccare su “Comune di Narni”</w:t>
      </w:r>
    </w:p>
    <w:p w14:paraId="64550ED9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>Cliccare sulla voce “passi carrabili”</w:t>
      </w:r>
    </w:p>
    <w:p w14:paraId="2E277532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 xml:space="preserve">Compilare il </w:t>
      </w:r>
      <w:proofErr w:type="spellStart"/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>form</w:t>
      </w:r>
      <w:proofErr w:type="spellEnd"/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 xml:space="preserve"> con tutti i dati richiesti</w:t>
      </w:r>
    </w:p>
    <w:p w14:paraId="3AC7DB40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>Cliccare su “aggiungi al carrello”</w:t>
      </w:r>
    </w:p>
    <w:p w14:paraId="20330928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>Verificare i dati inseriti e cliccare su “paga”</w:t>
      </w:r>
    </w:p>
    <w:p w14:paraId="60F31461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color w:val="19191A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>Inserire un indirizzo e-mail</w:t>
      </w:r>
    </w:p>
    <w:p w14:paraId="6861A6B3" w14:textId="77777777" w:rsidR="0047628D" w:rsidRPr="0047628D" w:rsidRDefault="0047628D" w:rsidP="0047628D">
      <w:pPr>
        <w:pStyle w:val="NormaleWeb"/>
        <w:numPr>
          <w:ilvl w:val="0"/>
          <w:numId w:val="5"/>
        </w:numPr>
        <w:shd w:val="clear" w:color="auto" w:fill="FFFFFF"/>
        <w:spacing w:before="0" w:beforeAutospacing="0"/>
        <w:ind w:left="426"/>
        <w:rPr>
          <w:rFonts w:ascii="Lucida Sans Unicode" w:hAnsi="Lucida Sans Unicode" w:cs="Lucida Sans Unicode"/>
          <w:sz w:val="22"/>
          <w:szCs w:val="22"/>
        </w:rPr>
      </w:pPr>
      <w:r w:rsidRPr="0047628D">
        <w:rPr>
          <w:rFonts w:ascii="Lucida Sans Unicode" w:hAnsi="Lucida Sans Unicode" w:cs="Lucida Sans Unicode"/>
          <w:color w:val="19191A"/>
          <w:sz w:val="22"/>
          <w:szCs w:val="22"/>
        </w:rPr>
        <w:t xml:space="preserve">Scegliere la modalità di pagamento: “on-line” oppure “paga più tardi” (in questo caso stampare l'avviso di pagamento e pagare con propria app banca oppure “sul territorio”, in banca, in ricevitoria, dal tabaccaio, al </w:t>
      </w:r>
      <w:r w:rsidRPr="0047628D">
        <w:rPr>
          <w:rFonts w:ascii="Lucida Sans Unicode" w:hAnsi="Lucida Sans Unicode" w:cs="Lucida Sans Unicode"/>
          <w:sz w:val="22"/>
          <w:szCs w:val="22"/>
        </w:rPr>
        <w:t>bancomat o supermercato)</w:t>
      </w:r>
    </w:p>
    <w:p w14:paraId="05451C97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  <w:iCs/>
        </w:rPr>
      </w:pPr>
      <w:r w:rsidRPr="0047628D">
        <w:rPr>
          <w:rFonts w:ascii="Lucida Sans Unicode" w:hAnsi="Lucida Sans Unicode" w:cs="Lucida Sans Unicode"/>
        </w:rPr>
        <w:t>Indicare nella causale: “</w:t>
      </w:r>
      <w:r w:rsidRPr="0047628D">
        <w:rPr>
          <w:rFonts w:ascii="Lucida Sans Unicode" w:hAnsi="Lucida Sans Unicode" w:cs="Lucida Sans Unicode"/>
          <w:iCs/>
        </w:rPr>
        <w:t>Cartello passo carrabile Aut. n. ...... del ..............”.</w:t>
      </w:r>
    </w:p>
    <w:p w14:paraId="47666E20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  <w:iCs/>
        </w:rPr>
      </w:pPr>
    </w:p>
    <w:p w14:paraId="3F9B8DFA" w14:textId="77777777" w:rsidR="0047628D" w:rsidRPr="0047628D" w:rsidRDefault="0047628D" w:rsidP="0047628D">
      <w:pPr>
        <w:pStyle w:val="Testonormale"/>
        <w:ind w:left="426"/>
        <w:rPr>
          <w:rFonts w:ascii="Lucida Sans Unicode" w:hAnsi="Lucida Sans Unicode" w:cs="Lucida Sans Unicode"/>
        </w:rPr>
      </w:pPr>
      <w:r w:rsidRPr="0047628D">
        <w:rPr>
          <w:rFonts w:ascii="Lucida Sans Unicode" w:hAnsi="Lucida Sans Unicode" w:cs="Lucida Sans Unicode"/>
          <w:iCs/>
        </w:rPr>
        <w:t>Ulteriori costi possono essere applicati in determinati casi particolari</w:t>
      </w:r>
    </w:p>
    <w:p w14:paraId="4DA28D2E" w14:textId="77777777" w:rsidR="00245079" w:rsidRDefault="00245079" w:rsidP="00245079">
      <w:pPr>
        <w:pStyle w:val="Corpotesto"/>
        <w:ind w:left="0"/>
      </w:pPr>
    </w:p>
    <w:p w14:paraId="700F03FC" w14:textId="77777777" w:rsidR="00C510F8" w:rsidRPr="00F5667E" w:rsidRDefault="00245079" w:rsidP="00F5667E">
      <w:pPr>
        <w:pStyle w:val="Corpotesto"/>
        <w:rPr>
          <w:color w:val="C00000"/>
          <w:w w:val="85"/>
        </w:rPr>
      </w:pPr>
      <w:r w:rsidRPr="00F5667E">
        <w:rPr>
          <w:color w:val="C00000"/>
          <w:w w:val="85"/>
        </w:rPr>
        <w:t>Funzionamento del servizio</w:t>
      </w:r>
    </w:p>
    <w:p w14:paraId="0B18D86E" w14:textId="77777777" w:rsidR="00D26207" w:rsidRPr="00233679" w:rsidRDefault="00D26207" w:rsidP="00D26207">
      <w:pPr>
        <w:pStyle w:val="Paragrafoelenco"/>
        <w:widowControl/>
        <w:numPr>
          <w:ilvl w:val="0"/>
          <w:numId w:val="6"/>
        </w:numPr>
        <w:autoSpaceDE/>
        <w:autoSpaceDN/>
        <w:contextualSpacing/>
      </w:pPr>
      <w:r>
        <w:lastRenderedPageBreak/>
        <w:t>Scaricare la</w:t>
      </w:r>
      <w:r w:rsidRPr="00233679">
        <w:t xml:space="preserve"> modulistica necessaria per </w:t>
      </w:r>
      <w:r>
        <w:t>la domanda di autorizzazione presente in questa sezione</w:t>
      </w:r>
    </w:p>
    <w:p w14:paraId="5333AD6E" w14:textId="77777777" w:rsidR="00D26207" w:rsidRDefault="00D26207" w:rsidP="00D26207">
      <w:pPr>
        <w:pStyle w:val="Paragrafoelenco"/>
        <w:widowControl/>
        <w:numPr>
          <w:ilvl w:val="0"/>
          <w:numId w:val="6"/>
        </w:numPr>
        <w:autoSpaceDE/>
        <w:autoSpaceDN/>
        <w:contextualSpacing/>
      </w:pPr>
      <w:r w:rsidRPr="00233679">
        <w:t xml:space="preserve">Compilare, firmare e presentare la modulistica fornita (insieme a tutti gli elaborati) al Comune di Narni o tramite consegna a mano all'Ufficio Protocollo o tramite posta elettronica all'indirizzo </w:t>
      </w:r>
      <w:proofErr w:type="spellStart"/>
      <w:r w:rsidRPr="00233679">
        <w:t>pec</w:t>
      </w:r>
      <w:proofErr w:type="spellEnd"/>
      <w:r w:rsidRPr="00233679">
        <w:t xml:space="preserve"> del Comune di Narni (</w:t>
      </w:r>
      <w:hyperlink r:id="rId6" w:history="1">
        <w:r w:rsidRPr="00233679">
          <w:t>comune.narni@postacert.umbria.it</w:t>
        </w:r>
      </w:hyperlink>
      <w:r w:rsidRPr="00233679">
        <w:t>)</w:t>
      </w:r>
    </w:p>
    <w:p w14:paraId="00913B04" w14:textId="77777777" w:rsidR="00D26207" w:rsidRDefault="00D26207" w:rsidP="00D26207">
      <w:pPr>
        <w:pStyle w:val="Paragrafoelenco"/>
        <w:widowControl/>
        <w:numPr>
          <w:ilvl w:val="0"/>
          <w:numId w:val="6"/>
        </w:numPr>
        <w:autoSpaceDE/>
        <w:autoSpaceDN/>
        <w:contextualSpacing/>
      </w:pPr>
      <w:r>
        <w:t>Attendere le opportune verifiche dei requisiti necessari per il rilascio e l’</w:t>
      </w:r>
      <w:r w:rsidR="002805D3">
        <w:t>e</w:t>
      </w:r>
      <w:r>
        <w:t>sito positivo del sopralluogo tecnico per la verifica dei requisiti di sicurezza</w:t>
      </w:r>
    </w:p>
    <w:p w14:paraId="5E91CB10" w14:textId="77777777" w:rsidR="0047628D" w:rsidRDefault="00D26207" w:rsidP="00D26207">
      <w:pPr>
        <w:pStyle w:val="Paragrafoelenco"/>
        <w:widowControl/>
        <w:numPr>
          <w:ilvl w:val="0"/>
          <w:numId w:val="6"/>
        </w:numPr>
        <w:autoSpaceDE/>
        <w:autoSpaceDN/>
        <w:contextualSpacing/>
      </w:pPr>
      <w:r>
        <w:t>Una volta ottenuto il numero di autorizzazione del passo carrabile, procedere al pagamento della somma dovuta a rimborso spese per l'acquisto del segnale stesso</w:t>
      </w:r>
    </w:p>
    <w:sectPr w:rsidR="0047628D" w:rsidSect="00734E48">
      <w:type w:val="continuous"/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FF0"/>
    <w:multiLevelType w:val="hybridMultilevel"/>
    <w:tmpl w:val="9CB6A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876"/>
    <w:multiLevelType w:val="hybridMultilevel"/>
    <w:tmpl w:val="051A08B0"/>
    <w:lvl w:ilvl="0" w:tplc="63A40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04A87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5364220"/>
    <w:multiLevelType w:val="hybridMultilevel"/>
    <w:tmpl w:val="1D9E9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5CD5170"/>
    <w:multiLevelType w:val="hybridMultilevel"/>
    <w:tmpl w:val="78CC9010"/>
    <w:lvl w:ilvl="0" w:tplc="BD3AE492">
      <w:numFmt w:val="bullet"/>
      <w:lvlText w:val="-"/>
      <w:lvlJc w:val="left"/>
      <w:pPr>
        <w:ind w:left="460" w:hanging="360"/>
      </w:pPr>
      <w:rPr>
        <w:rFonts w:ascii="Lucida Sans Unicode" w:eastAsia="Lucida Sans Unicode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314531686">
    <w:abstractNumId w:val="4"/>
  </w:num>
  <w:num w:numId="2" w16cid:durableId="278536869">
    <w:abstractNumId w:val="2"/>
  </w:num>
  <w:num w:numId="3" w16cid:durableId="1277523547">
    <w:abstractNumId w:val="5"/>
  </w:num>
  <w:num w:numId="4" w16cid:durableId="518355014">
    <w:abstractNumId w:val="1"/>
  </w:num>
  <w:num w:numId="5" w16cid:durableId="889147480">
    <w:abstractNumId w:val="3"/>
  </w:num>
  <w:num w:numId="6" w16cid:durableId="28288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F8"/>
    <w:rsid w:val="00091B6D"/>
    <w:rsid w:val="00133BBF"/>
    <w:rsid w:val="00245079"/>
    <w:rsid w:val="002805D3"/>
    <w:rsid w:val="002C76FE"/>
    <w:rsid w:val="002D52CB"/>
    <w:rsid w:val="003E65AE"/>
    <w:rsid w:val="0047628D"/>
    <w:rsid w:val="006560CA"/>
    <w:rsid w:val="00734E48"/>
    <w:rsid w:val="00A96B8F"/>
    <w:rsid w:val="00C510F8"/>
    <w:rsid w:val="00C647FC"/>
    <w:rsid w:val="00CE70CF"/>
    <w:rsid w:val="00D14596"/>
    <w:rsid w:val="00D26207"/>
    <w:rsid w:val="00F5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EC6C"/>
  <w15:docId w15:val="{C13998CE-883C-43CF-A8EF-13E8203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BF"/>
    <w:rPr>
      <w:rFonts w:ascii="Segoe UI" w:eastAsia="Lucida Sans Unicode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7628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762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47628D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7628D"/>
    <w:rPr>
      <w:rFonts w:ascii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narni@postacert.umbria.it" TargetMode="External"/><Relationship Id="rId5" Type="http://schemas.openxmlformats.org/officeDocument/2006/relationships/hyperlink" Target="https://pagoumbria.regione.umbria.it/pagoumbr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Condizioni generali del servizio</vt:lpstr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Condizioni generali del servizio</dc:title>
  <dc:creator>FilippoAndrea Rossi - Comune di Narni</dc:creator>
  <cp:lastModifiedBy>Catia Pesciarelli</cp:lastModifiedBy>
  <cp:revision>5</cp:revision>
  <cp:lastPrinted>2023-12-05T10:28:00Z</cp:lastPrinted>
  <dcterms:created xsi:type="dcterms:W3CDTF">2023-12-06T11:20:00Z</dcterms:created>
  <dcterms:modified xsi:type="dcterms:W3CDTF">2024-02-06T15:21:00Z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</Properties>
</file>